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XSpec="center" w:tblpY="1756"/>
        <w:tblW w:w="9970" w:type="dxa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340"/>
      </w:tblGrid>
      <w:tr w:rsidR="00E91F6F" w:rsidTr="00E91F6F">
        <w:trPr>
          <w:trHeight w:val="586"/>
        </w:trPr>
        <w:tc>
          <w:tcPr>
            <w:tcW w:w="9970" w:type="dxa"/>
            <w:gridSpan w:val="2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1F1F1"/>
          </w:tcPr>
          <w:p w:rsidR="00E91F6F" w:rsidRPr="00E91F6F" w:rsidRDefault="0091158F" w:rsidP="00E91F6F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52"/>
                <w:szCs w:val="52"/>
              </w:rPr>
            </w:pPr>
            <w:r w:rsidRPr="00E91F6F">
              <w:rPr>
                <w:rFonts w:ascii="Times New Roman"/>
                <w:b/>
                <w:bCs/>
                <w:color w:val="FF0000"/>
                <w:sz w:val="52"/>
                <w:szCs w:val="52"/>
              </w:rPr>
              <w:t>Hematemesis</w:t>
            </w:r>
          </w:p>
        </w:tc>
      </w:tr>
      <w:tr w:rsidR="00E91F6F" w:rsidTr="00E91F6F">
        <w:trPr>
          <w:trHeight w:val="486"/>
        </w:trPr>
        <w:tc>
          <w:tcPr>
            <w:tcW w:w="630" w:type="dxa"/>
            <w:vMerge w:val="restart"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</w:tcPr>
          <w:p w:rsidR="00E91F6F" w:rsidRDefault="00E91F6F" w:rsidP="00E91F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33"/>
              <w:ind w:left="225"/>
            </w:pPr>
            <w:r>
              <w:t>Introduce</w:t>
            </w:r>
            <w:r>
              <w:rPr>
                <w:spacing w:val="-3"/>
              </w:rPr>
              <w:t xml:space="preserve"> </w:t>
            </w:r>
            <w:r>
              <w:t>yourself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permission</w:t>
            </w:r>
          </w:p>
        </w:tc>
      </w:tr>
      <w:tr w:rsidR="00E91F6F" w:rsidTr="00E91F6F">
        <w:trPr>
          <w:trHeight w:val="470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12"/>
              <w:ind w:left="225"/>
            </w:pP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profile</w:t>
            </w:r>
            <w:r>
              <w:rPr>
                <w:spacing w:val="-2"/>
              </w:rPr>
              <w:t xml:space="preserve"> </w:t>
            </w:r>
            <w:r>
              <w:t>(name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occupation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address, </w:t>
            </w:r>
            <w:r>
              <w:t>marital</w:t>
            </w:r>
            <w:r>
              <w:rPr>
                <w:spacing w:val="-2"/>
              </w:rPr>
              <w:t xml:space="preserve"> </w:t>
            </w:r>
            <w:r>
              <w:t>status)</w:t>
            </w:r>
          </w:p>
        </w:tc>
      </w:tr>
      <w:tr w:rsidR="00E91F6F" w:rsidTr="00E91F6F">
        <w:trPr>
          <w:trHeight w:val="469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07"/>
              <w:ind w:left="210"/>
            </w:pPr>
            <w:r>
              <w:t>Chief</w:t>
            </w:r>
            <w:r>
              <w:rPr>
                <w:spacing w:val="-2"/>
              </w:rPr>
              <w:t xml:space="preserve"> </w:t>
            </w:r>
            <w:r>
              <w:t>complaint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duration</w:t>
            </w:r>
          </w:p>
        </w:tc>
      </w:tr>
      <w:tr w:rsidR="00E91F6F" w:rsidTr="00E91F6F">
        <w:trPr>
          <w:trHeight w:val="470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02"/>
              <w:ind w:left="210"/>
            </w:pP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Chief</w:t>
            </w:r>
            <w:r>
              <w:rPr>
                <w:spacing w:val="-4"/>
              </w:rPr>
              <w:t xml:space="preserve"> </w:t>
            </w:r>
            <w:r>
              <w:t>Complaint</w:t>
            </w:r>
          </w:p>
        </w:tc>
      </w:tr>
      <w:tr w:rsidR="00E91F6F" w:rsidTr="00E91F6F">
        <w:trPr>
          <w:trHeight w:val="4050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97" w:line="266" w:lineRule="auto"/>
              <w:ind w:left="225" w:right="5716" w:hanging="15"/>
              <w:rPr>
                <w:b/>
              </w:rPr>
            </w:pPr>
            <w:r>
              <w:rPr>
                <w:b/>
                <w:color w:val="FF0000"/>
              </w:rPr>
              <w:t xml:space="preserve">Onset: </w:t>
            </w:r>
            <w:r>
              <w:t xml:space="preserve"> </w:t>
            </w:r>
            <w:r>
              <w:t>- Sudden</w:t>
            </w:r>
            <w:r w:rsidR="0091158F">
              <w:t xml:space="preserve"> acute</w:t>
            </w:r>
            <w:r>
              <w:t xml:space="preserve"> </w:t>
            </w:r>
            <w:r w:rsidR="0091158F">
              <w:t xml:space="preserve">  </w:t>
            </w:r>
            <w:r>
              <w:t>-</w:t>
            </w:r>
            <w:r w:rsidR="0091158F">
              <w:t xml:space="preserve"> chronic</w:t>
            </w:r>
            <w:r>
              <w:rPr>
                <w:spacing w:val="1"/>
              </w:rPr>
              <w:t xml:space="preserve"> </w:t>
            </w:r>
            <w:r w:rsidR="004158DE">
              <w:rPr>
                <w:spacing w:val="1"/>
              </w:rPr>
              <w:t xml:space="preserve"> </w:t>
            </w:r>
            <w:r w:rsidR="004158DE">
              <w:rPr>
                <w:spacing w:val="1"/>
              </w:rPr>
              <w:br/>
              <w:t xml:space="preserve"> - insidious onset of vomiting  </w:t>
            </w:r>
            <w:r>
              <w:rPr>
                <w:b/>
                <w:color w:val="FF0000"/>
              </w:rPr>
              <w:t>Progression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t>(Getting</w:t>
            </w:r>
            <w:r>
              <w:rPr>
                <w:spacing w:val="-5"/>
              </w:rPr>
              <w:t xml:space="preserve"> </w:t>
            </w:r>
            <w:r>
              <w:t>worse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better)</w:t>
            </w:r>
            <w:r>
              <w:rPr>
                <w:spacing w:val="-47"/>
              </w:rPr>
              <w:t xml:space="preserve"> </w:t>
            </w:r>
            <w:r>
              <w:rPr>
                <w:b/>
                <w:color w:val="FF0000"/>
              </w:rPr>
              <w:t>Previous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episodes</w:t>
            </w:r>
          </w:p>
          <w:p w:rsidR="00E91F6F" w:rsidRDefault="00E91F6F" w:rsidP="00E91F6F">
            <w:pPr>
              <w:pStyle w:val="TableParagraph"/>
              <w:ind w:left="225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br/>
              <w:t>Character:</w:t>
            </w:r>
          </w:p>
          <w:p w:rsidR="00E91F6F" w:rsidRDefault="00E91F6F" w:rsidP="00E91F6F">
            <w:pPr>
              <w:pStyle w:val="TableParagraph"/>
              <w:spacing w:before="34"/>
              <w:ind w:left="210"/>
            </w:pPr>
            <w:r>
              <w:rPr>
                <w:b/>
                <w:color w:val="FF0000"/>
              </w:rPr>
              <w:t>smell</w:t>
            </w:r>
          </w:p>
          <w:p w:rsidR="00E91F6F" w:rsidRDefault="00E91F6F" w:rsidP="00E91F6F">
            <w:pPr>
              <w:pStyle w:val="TableParagraph"/>
              <w:spacing w:before="32"/>
              <w:ind w:left="210"/>
            </w:pPr>
            <w:r>
              <w:rPr>
                <w:b/>
                <w:color w:val="FF0000"/>
              </w:rPr>
              <w:t>Color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t>(Fresh</w:t>
            </w:r>
            <w:r>
              <w:rPr>
                <w:spacing w:val="-1"/>
              </w:rPr>
              <w:t xml:space="preserve"> </w:t>
            </w:r>
            <w:r>
              <w:t>bright red,</w:t>
            </w:r>
            <w:r>
              <w:t xml:space="preserve"> </w:t>
            </w:r>
            <w:r>
              <w:rPr>
                <w:spacing w:val="-1"/>
              </w:rPr>
              <w:t xml:space="preserve"> </w:t>
            </w:r>
            <w:r>
              <w:t>Dark color</w:t>
            </w:r>
            <w:r w:rsidR="00BA4ED2">
              <w:t xml:space="preserve"> "coffee grounds"</w:t>
            </w:r>
            <w:r>
              <w:t>).</w:t>
            </w:r>
          </w:p>
          <w:p w:rsidR="00E91F6F" w:rsidRDefault="00E91F6F" w:rsidP="00E91F6F">
            <w:pPr>
              <w:pStyle w:val="TableParagraph"/>
              <w:spacing w:before="31"/>
              <w:ind w:left="210"/>
            </w:pPr>
            <w:r>
              <w:rPr>
                <w:b/>
                <w:color w:val="FF0000"/>
              </w:rPr>
              <w:t>Amount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t>(In</w:t>
            </w:r>
            <w:r>
              <w:rPr>
                <w:spacing w:val="-2"/>
              </w:rPr>
              <w:t xml:space="preserve"> </w:t>
            </w:r>
            <w:r>
              <w:t>cups).</w:t>
            </w:r>
          </w:p>
          <w:p w:rsidR="004158DE" w:rsidRDefault="004158DE" w:rsidP="004158DE">
            <w:pPr>
              <w:pStyle w:val="TableParagraph"/>
              <w:spacing w:before="32"/>
              <w:ind w:left="210"/>
            </w:pPr>
            <w:r>
              <w:rPr>
                <w:b/>
                <w:color w:val="FF0000"/>
              </w:rPr>
              <w:br/>
              <w:t xml:space="preserve">Associated  bleeding  from other sites 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  <w:t xml:space="preserve"> </w:t>
            </w:r>
            <w:r>
              <w:rPr>
                <w:b/>
                <w:color w:val="FF0000"/>
              </w:rPr>
              <w:t>Time: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t>Constant</w:t>
            </w:r>
            <w:r>
              <w:rPr>
                <w:spacing w:val="-1"/>
              </w:rPr>
              <w:t xml:space="preserve"> </w:t>
            </w:r>
            <w:r>
              <w:t>or episodic.</w:t>
            </w:r>
          </w:p>
          <w:p w:rsidR="00E91F6F" w:rsidRDefault="00E91F6F" w:rsidP="00E91F6F">
            <w:pPr>
              <w:pStyle w:val="TableParagraph"/>
              <w:ind w:left="225"/>
              <w:rPr>
                <w:b/>
              </w:rPr>
            </w:pP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t>Exacerbating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and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relieving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factors: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18"/>
            </w:pPr>
            <w:r>
              <w:rPr>
                <w:spacing w:val="-1"/>
              </w:rPr>
              <w:t>NSAIDs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t>PUD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24"/>
            </w:pPr>
            <w:r>
              <w:rPr>
                <w:spacing w:val="-1"/>
              </w:rPr>
              <w:t>Food</w:t>
            </w:r>
            <w:r>
              <w:t xml:space="preserve"> 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t>GU</w:t>
            </w:r>
          </w:p>
          <w:p w:rsidR="004158DE" w:rsidRPr="004158DE" w:rsidRDefault="00E91F6F" w:rsidP="004158DE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20"/>
            </w:pPr>
            <w:r>
              <w:rPr>
                <w:spacing w:val="-1"/>
              </w:rPr>
              <w:t>Trauma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abdomen</w:t>
            </w:r>
            <w:r>
              <w:t xml:space="preserve"> </w:t>
            </w:r>
            <w:r>
              <w:rPr>
                <w:rFonts w:ascii="Arial" w:hAnsi="Arial" w:cs="Arial"/>
                <w:spacing w:val="-1"/>
              </w:rPr>
              <w:t>→</w:t>
            </w:r>
            <w:r>
              <w:rPr>
                <w:rFonts w:ascii="Tahoma" w:hAnsi="Tahoma"/>
                <w:spacing w:val="-18"/>
              </w:rPr>
              <w:t xml:space="preserve"> </w:t>
            </w:r>
            <w:r w:rsidR="004158DE">
              <w:rPr>
                <w:rStyle w:val="fontstyle01"/>
              </w:rPr>
              <w:t xml:space="preserve">Esophageal </w:t>
            </w:r>
            <w:r w:rsidR="004158DE">
              <w:rPr>
                <w:rStyle w:val="fontstyle01"/>
              </w:rPr>
              <w:t xml:space="preserve"> </w:t>
            </w:r>
            <w:r w:rsidR="004158DE">
              <w:rPr>
                <w:rStyle w:val="fontstyle01"/>
              </w:rPr>
              <w:t>perforation</w:t>
            </w:r>
            <w:r w:rsidR="0059370E">
              <w:br/>
            </w:r>
            <w:r w:rsidR="004158DE">
              <w:rPr>
                <w:rStyle w:val="fontstyle01"/>
              </w:rPr>
              <w:t xml:space="preserve">- </w:t>
            </w:r>
            <w:r w:rsidR="004158DE">
              <w:rPr>
                <w:rStyle w:val="fontstyle01"/>
              </w:rPr>
              <w:t xml:space="preserve">Alcohol, Vomiting/retching </w:t>
            </w:r>
            <w:r w:rsidR="004158DE">
              <w:rPr>
                <w:rStyle w:val="fontstyle21"/>
              </w:rPr>
              <w:t xml:space="preserve">→ </w:t>
            </w:r>
            <w:r w:rsidR="004158DE">
              <w:rPr>
                <w:rStyle w:val="fontstyle01"/>
              </w:rPr>
              <w:t>Mallory-Weiss tear</w:t>
            </w:r>
          </w:p>
          <w:p w:rsidR="00E91F6F" w:rsidRDefault="00E91F6F" w:rsidP="004158DE">
            <w:pPr>
              <w:pStyle w:val="TableParagraph"/>
              <w:tabs>
                <w:tab w:val="left" w:pos="328"/>
              </w:tabs>
              <w:spacing w:before="20"/>
              <w:ind w:left="327"/>
            </w:pPr>
          </w:p>
          <w:p w:rsidR="00E91F6F" w:rsidRDefault="00E91F6F" w:rsidP="002D6927">
            <w:pPr>
              <w:pStyle w:val="TableParagraph"/>
              <w:spacing w:before="29"/>
              <w:ind w:left="210"/>
            </w:pPr>
            <w:r>
              <w:rPr>
                <w:b/>
                <w:color w:val="FF0000"/>
              </w:rPr>
              <w:t>Severity:</w:t>
            </w:r>
            <w:r w:rsidR="004158DE"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3"/>
              </w:rPr>
              <w:t xml:space="preserve"> </w:t>
            </w:r>
          </w:p>
        </w:tc>
      </w:tr>
      <w:tr w:rsidR="00E91F6F" w:rsidTr="00E91F6F">
        <w:trPr>
          <w:trHeight w:val="3790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12"/>
              <w:ind w:left="210"/>
              <w:rPr>
                <w:b/>
              </w:rPr>
            </w:pPr>
            <w:r>
              <w:rPr>
                <w:b/>
              </w:rPr>
              <w:t>Associated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symptoms</w:t>
            </w:r>
          </w:p>
          <w:p w:rsidR="00E91F6F" w:rsidRDefault="00E91F6F" w:rsidP="00E91F6F">
            <w:pPr>
              <w:pStyle w:val="TableParagraph"/>
              <w:spacing w:before="34"/>
              <w:ind w:left="225"/>
            </w:pPr>
            <w:r>
              <w:rPr>
                <w:b/>
                <w:color w:val="FF0000"/>
              </w:rPr>
              <w:t>I.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GI: </w:t>
            </w:r>
          </w:p>
          <w:p w:rsidR="00E91F6F" w:rsidRDefault="00E91F6F" w:rsidP="00E91F6F">
            <w:pPr>
              <w:pStyle w:val="TableParagraph"/>
              <w:spacing w:before="31"/>
              <w:ind w:left="210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Heartburn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regurgitation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32"/>
            </w:pPr>
            <w:r>
              <w:t>Dysphagia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odynophagia.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29"/>
              <w:ind w:left="444" w:hanging="235"/>
            </w:pPr>
            <w:r>
              <w:t>Dyspepsia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before="23"/>
              <w:ind w:left="477" w:hanging="253"/>
            </w:pPr>
            <w:r>
              <w:rPr>
                <w:spacing w:val="-1"/>
              </w:rPr>
              <w:t>Abdominal</w:t>
            </w:r>
            <w:r>
              <w:t xml:space="preserve"> Pain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  <w:spacing w:val="-19"/>
              </w:rPr>
              <w:t xml:space="preserve"> </w:t>
            </w:r>
            <w:r>
              <w:t>Epigastric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t>PUD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31"/>
              <w:ind w:left="449" w:hanging="225"/>
            </w:pPr>
            <w:r>
              <w:t>Abdominal</w:t>
            </w:r>
            <w:r>
              <w:rPr>
                <w:spacing w:val="-3"/>
              </w:rPr>
              <w:t xml:space="preserve"> </w:t>
            </w:r>
            <w:r>
              <w:t>Distention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before="21"/>
            </w:pPr>
            <w:r>
              <w:t>Jaundice /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urine &amp;</w:t>
            </w:r>
            <w:r>
              <w:rPr>
                <w:spacing w:val="1"/>
              </w:rPr>
              <w:t xml:space="preserve"> </w:t>
            </w:r>
            <w:r>
              <w:t>stool</w:t>
            </w:r>
            <w:r>
              <w:rPr>
                <w:spacing w:val="1"/>
              </w:rPr>
              <w:t xml:space="preserve"> </w:t>
            </w:r>
            <w:r>
              <w:t>color /</w:t>
            </w:r>
            <w:r>
              <w:rPr>
                <w:spacing w:val="1"/>
              </w:rPr>
              <w:t xml:space="preserve"> </w:t>
            </w:r>
            <w:r>
              <w:t>itching/</w:t>
            </w:r>
            <w:r>
              <w:rPr>
                <w:spacing w:val="1"/>
              </w:rPr>
              <w:t xml:space="preserve"> </w:t>
            </w:r>
            <w:r>
              <w:t>limb</w:t>
            </w:r>
            <w:r>
              <w:rPr>
                <w:spacing w:val="1"/>
              </w:rPr>
              <w:t xml:space="preserve"> </w:t>
            </w:r>
            <w:r>
              <w:t>swelling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  <w:spacing w:val="-19"/>
              </w:rPr>
              <w:t xml:space="preserve"> </w:t>
            </w:r>
            <w:r>
              <w:t>Cirrhosis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29"/>
              <w:ind w:left="430" w:hanging="221"/>
            </w:pPr>
            <w:r>
              <w:t>Diarrhea</w:t>
            </w:r>
            <w:r>
              <w:rPr>
                <w:spacing w:val="-1"/>
              </w:rPr>
              <w:t xml:space="preserve"> </w:t>
            </w:r>
            <w:r>
              <w:t>or constipation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34"/>
              <w:ind w:left="457" w:hanging="233"/>
            </w:pPr>
            <w:proofErr w:type="spellStart"/>
            <w:r>
              <w:t>Hematochezia</w:t>
            </w:r>
            <w:proofErr w:type="spellEnd"/>
            <w:r>
              <w:t>/</w:t>
            </w:r>
            <w:r>
              <w:rPr>
                <w:spacing w:val="-1"/>
              </w:rPr>
              <w:t xml:space="preserve"> </w:t>
            </w:r>
            <w:r>
              <w:t>anal pain or anal lump.</w:t>
            </w:r>
          </w:p>
          <w:p w:rsidR="00E91F6F" w:rsidRDefault="00E91F6F" w:rsidP="00E91F6F">
            <w:pPr>
              <w:pStyle w:val="TableParagraph"/>
              <w:spacing w:before="32" w:line="264" w:lineRule="auto"/>
              <w:ind w:left="225" w:right="1252"/>
            </w:pPr>
            <w:r>
              <w:rPr>
                <w:b/>
                <w:color w:val="FF0000"/>
              </w:rPr>
              <w:t xml:space="preserve">II. Blood disorders: </w:t>
            </w:r>
            <w:r>
              <w:t>Bleeding from other site, ecchymosis,</w:t>
            </w:r>
            <w:r w:rsidR="002D6927">
              <w:t xml:space="preserve"> </w:t>
            </w:r>
            <w:proofErr w:type="spellStart"/>
            <w:r w:rsidR="002D6927">
              <w:t>purpura</w:t>
            </w:r>
            <w:proofErr w:type="spellEnd"/>
            <w:r w:rsidR="002D6927">
              <w:t xml:space="preserve">, </w:t>
            </w:r>
            <w:r>
              <w:t>petechial,</w:t>
            </w:r>
            <w:r>
              <w:rPr>
                <w:spacing w:val="1"/>
              </w:rPr>
              <w:t xml:space="preserve"> </w:t>
            </w:r>
            <w:r>
              <w:t>hematuria.</w:t>
            </w:r>
            <w:r w:rsidR="002D6927">
              <w:rPr>
                <w:spacing w:val="-6"/>
              </w:rPr>
              <w:br/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FF0000"/>
              </w:rPr>
              <w:t>III.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Constitutional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symptoms: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t>Fever,</w:t>
            </w:r>
            <w:r>
              <w:rPr>
                <w:spacing w:val="-6"/>
              </w:rPr>
              <w:t xml:space="preserve"> </w:t>
            </w:r>
            <w:r>
              <w:t>Weight</w:t>
            </w:r>
            <w:r>
              <w:rPr>
                <w:spacing w:val="-6"/>
              </w:rPr>
              <w:t xml:space="preserve"> </w:t>
            </w:r>
            <w:r>
              <w:t>loss,</w:t>
            </w:r>
            <w:r>
              <w:rPr>
                <w:spacing w:val="-6"/>
              </w:rPr>
              <w:t xml:space="preserve"> </w:t>
            </w:r>
            <w:r>
              <w:t>Anorexia,</w:t>
            </w:r>
            <w:r>
              <w:rPr>
                <w:spacing w:val="-6"/>
              </w:rPr>
              <w:t xml:space="preserve"> </w:t>
            </w:r>
            <w:r>
              <w:t>Night</w:t>
            </w:r>
            <w:r>
              <w:rPr>
                <w:spacing w:val="-6"/>
              </w:rPr>
              <w:t xml:space="preserve"> </w:t>
            </w:r>
            <w:r>
              <w:t>sweat.</w:t>
            </w:r>
          </w:p>
        </w:tc>
      </w:tr>
      <w:tr w:rsidR="00E91F6F" w:rsidTr="00E91F6F">
        <w:trPr>
          <w:trHeight w:val="1669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02"/>
              <w:ind w:left="225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Factors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(always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smoking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alcohol)</w:t>
            </w:r>
          </w:p>
          <w:p w:rsidR="00E91F6F" w:rsidRDefault="00E91F6F" w:rsidP="00E91F6F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before="21"/>
            </w:pPr>
            <w:r>
              <w:rPr>
                <w:b/>
                <w:color w:val="FF0000"/>
              </w:rPr>
              <w:t xml:space="preserve">PUD 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  <w:spacing w:val="-19"/>
              </w:rPr>
              <w:t xml:space="preserve"> </w:t>
            </w:r>
            <w:r>
              <w:t>Smoking,</w:t>
            </w:r>
            <w:r>
              <w:rPr>
                <w:spacing w:val="1"/>
              </w:rPr>
              <w:t xml:space="preserve"> </w:t>
            </w:r>
            <w:r>
              <w:t>NSAIDS, Alcohol</w:t>
            </w:r>
          </w:p>
          <w:p w:rsidR="002D6927" w:rsidRDefault="00E91F6F" w:rsidP="002D6927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before="23" w:line="252" w:lineRule="auto"/>
              <w:ind w:left="225" w:right="1982" w:firstLine="0"/>
            </w:pPr>
            <w:r>
              <w:rPr>
                <w:b/>
                <w:color w:val="FF0000"/>
                <w:spacing w:val="-1"/>
              </w:rPr>
              <w:t xml:space="preserve">Bleeding disorders </w:t>
            </w:r>
            <w:r>
              <w:rPr>
                <w:rFonts w:ascii="Arial" w:hAnsi="Arial" w:cs="Arial"/>
                <w:spacing w:val="-1"/>
              </w:rPr>
              <w:t>→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t>Drugs {Anti-coagulants (Heparin or Warfarin) / NSAIDS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(Aspirin).</w:t>
            </w:r>
            <w:r w:rsidR="002D6927">
              <w:rPr>
                <w:spacing w:val="-1"/>
              </w:rPr>
              <w:br/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FF0000"/>
                <w:spacing w:val="-1"/>
              </w:rPr>
              <w:t xml:space="preserve">III. </w:t>
            </w:r>
            <w:r>
              <w:rPr>
                <w:b/>
                <w:color w:val="FF0000"/>
              </w:rPr>
              <w:t xml:space="preserve">Cirrhosis 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Tahoma" w:hAnsi="Tahoma"/>
              </w:rPr>
              <w:t xml:space="preserve"> </w:t>
            </w:r>
            <w:r>
              <w:t>Alcohol, Blood transfusion, HBV infection, sexual</w:t>
            </w:r>
            <w:r>
              <w:rPr>
                <w:spacing w:val="1"/>
              </w:rPr>
              <w:t xml:space="preserve"> </w:t>
            </w:r>
            <w:r>
              <w:t>intercourse</w:t>
            </w:r>
            <w:r w:rsidR="002D6927">
              <w:t>, easy  bruising, leg swelling</w:t>
            </w:r>
            <w:r>
              <w:t>.</w:t>
            </w:r>
          </w:p>
          <w:p w:rsidR="002D6927" w:rsidRPr="002D6927" w:rsidRDefault="002D6927" w:rsidP="002D6927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before="23" w:line="252" w:lineRule="auto"/>
              <w:ind w:left="225" w:right="1982" w:firstLine="0"/>
            </w:pPr>
            <w:r>
              <w:rPr>
                <w:b/>
                <w:color w:val="FF0000"/>
                <w:spacing w:val="-1"/>
              </w:rPr>
              <w:t xml:space="preserve">Mallory –Weiss  &gt;&gt;  </w:t>
            </w:r>
            <w:r w:rsidRPr="002D6927">
              <w:rPr>
                <w:bCs/>
                <w:color w:val="000000" w:themeColor="text1"/>
                <w:spacing w:val="-1"/>
              </w:rPr>
              <w:t>binge drinking</w:t>
            </w:r>
          </w:p>
        </w:tc>
      </w:tr>
      <w:tr w:rsidR="00E91F6F" w:rsidTr="00E91F6F">
        <w:trPr>
          <w:trHeight w:val="450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97"/>
              <w:ind w:left="225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systems</w:t>
            </w:r>
          </w:p>
        </w:tc>
      </w:tr>
      <w:tr w:rsidR="00E91F6F" w:rsidTr="00E91F6F">
        <w:trPr>
          <w:trHeight w:val="769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12" w:line="252" w:lineRule="auto"/>
              <w:ind w:left="210" w:right="909" w:firstLine="15"/>
            </w:pPr>
            <w:r>
              <w:rPr>
                <w:b/>
              </w:rPr>
              <w:t>Past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surgical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GERD,</w:t>
            </w:r>
            <w:r>
              <w:rPr>
                <w:spacing w:val="-6"/>
              </w:rPr>
              <w:t xml:space="preserve"> </w:t>
            </w:r>
            <w:r>
              <w:t>PUD,</w:t>
            </w:r>
            <w:r>
              <w:rPr>
                <w:spacing w:val="-7"/>
              </w:rPr>
              <w:t xml:space="preserve"> </w:t>
            </w:r>
            <w:r>
              <w:t>liver</w:t>
            </w:r>
            <w:r>
              <w:rPr>
                <w:spacing w:val="-6"/>
              </w:rPr>
              <w:t xml:space="preserve"> </w:t>
            </w:r>
            <w:r>
              <w:t>problems,</w:t>
            </w:r>
            <w:r>
              <w:rPr>
                <w:spacing w:val="-7"/>
              </w:rPr>
              <w:t xml:space="preserve"> </w:t>
            </w:r>
            <w:r>
              <w:t>coagulopathy,</w:t>
            </w:r>
            <w:r>
              <w:rPr>
                <w:spacing w:val="-7"/>
              </w:rPr>
              <w:t xml:space="preserve"> </w:t>
            </w:r>
            <w:r>
              <w:t>IBD,</w:t>
            </w:r>
            <w:r>
              <w:rPr>
                <w:spacing w:val="-6"/>
              </w:rPr>
              <w:t xml:space="preserve"> </w:t>
            </w:r>
            <w:r>
              <w:t>Colorectal</w:t>
            </w:r>
            <w:r>
              <w:rPr>
                <w:spacing w:val="-7"/>
              </w:rPr>
              <w:t xml:space="preserve"> </w:t>
            </w:r>
            <w:r>
              <w:t>cancer,</w:t>
            </w:r>
            <w:r>
              <w:rPr>
                <w:spacing w:val="-46"/>
              </w:rPr>
              <w:t xml:space="preserve"> </w:t>
            </w:r>
            <w:r>
              <w:t>previous</w:t>
            </w:r>
            <w:r>
              <w:rPr>
                <w:spacing w:val="48"/>
              </w:rPr>
              <w:t xml:space="preserve"> </w:t>
            </w:r>
            <w:r>
              <w:t>GI surgery, AAA</w:t>
            </w:r>
            <w:r>
              <w:rPr>
                <w:spacing w:val="-1"/>
              </w:rPr>
              <w:t xml:space="preserve"> </w:t>
            </w:r>
            <w:r>
              <w:t>repair (</w:t>
            </w:r>
            <w:proofErr w:type="spellStart"/>
            <w:r>
              <w:t>Aorto</w:t>
            </w:r>
            <w:proofErr w:type="spellEnd"/>
            <w:r>
              <w:t>-enteric fistula).</w:t>
            </w:r>
          </w:p>
        </w:tc>
      </w:tr>
      <w:tr w:rsidR="00E91F6F" w:rsidTr="00E91F6F">
        <w:trPr>
          <w:trHeight w:val="470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07"/>
              <w:ind w:left="225"/>
            </w:pPr>
            <w:r>
              <w:rPr>
                <w:b/>
              </w:rPr>
              <w:t>Drug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Hx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NSAIDs,</w:t>
            </w:r>
            <w:r>
              <w:rPr>
                <w:spacing w:val="-2"/>
              </w:rPr>
              <w:t xml:space="preserve"> </w:t>
            </w:r>
            <w:r>
              <w:t>steroid,</w:t>
            </w:r>
            <w:r>
              <w:rPr>
                <w:spacing w:val="-2"/>
              </w:rPr>
              <w:t xml:space="preserve"> </w:t>
            </w:r>
            <w:r>
              <w:t>aspirin,</w:t>
            </w:r>
            <w:r>
              <w:rPr>
                <w:spacing w:val="-2"/>
              </w:rPr>
              <w:t xml:space="preserve"> </w:t>
            </w:r>
            <w:r>
              <w:t>warfarin</w:t>
            </w:r>
          </w:p>
        </w:tc>
      </w:tr>
      <w:tr w:rsidR="00E91F6F" w:rsidTr="00E91F6F">
        <w:trPr>
          <w:trHeight w:val="769"/>
        </w:trPr>
        <w:tc>
          <w:tcPr>
            <w:tcW w:w="630" w:type="dxa"/>
            <w:vMerge/>
            <w:tcBorders>
              <w:top w:val="single" w:sz="6" w:space="0" w:color="CCCCCC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91F6F" w:rsidRDefault="00E91F6F" w:rsidP="00E91F6F">
            <w:pPr>
              <w:widowControl/>
              <w:autoSpaceDE/>
              <w:autoSpaceDN/>
              <w:rPr>
                <w:rFonts w:ascii="Times New Roman"/>
              </w:rPr>
            </w:pPr>
          </w:p>
        </w:tc>
        <w:tc>
          <w:tcPr>
            <w:tcW w:w="9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F6F" w:rsidRDefault="00E91F6F" w:rsidP="00E91F6F">
            <w:pPr>
              <w:pStyle w:val="TableParagraph"/>
              <w:spacing w:before="102"/>
              <w:ind w:left="225"/>
            </w:pPr>
            <w:r>
              <w:rPr>
                <w:b/>
              </w:rPr>
              <w:t>Family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Hx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(Gastric</w:t>
            </w:r>
            <w:r>
              <w:rPr>
                <w:spacing w:val="-3"/>
              </w:rPr>
              <w:t xml:space="preserve"> </w:t>
            </w:r>
            <w:r>
              <w:t>cancer,</w:t>
            </w:r>
            <w:r>
              <w:rPr>
                <w:spacing w:val="-4"/>
              </w:rPr>
              <w:t xml:space="preserve"> </w:t>
            </w:r>
            <w:r>
              <w:t>PUD,</w:t>
            </w:r>
            <w:r>
              <w:rPr>
                <w:spacing w:val="-3"/>
              </w:rPr>
              <w:t xml:space="preserve"> </w:t>
            </w:r>
            <w:r>
              <w:t>colon</w:t>
            </w:r>
            <w:r>
              <w:rPr>
                <w:spacing w:val="-3"/>
              </w:rPr>
              <w:t xml:space="preserve"> </w:t>
            </w:r>
            <w:r>
              <w:t>cancer</w:t>
            </w:r>
          </w:p>
          <w:p w:rsidR="00E91F6F" w:rsidRDefault="00E91F6F" w:rsidP="00E91F6F">
            <w:pPr>
              <w:pStyle w:val="TableParagraph"/>
              <w:spacing w:before="5"/>
              <w:ind w:left="210"/>
            </w:pPr>
            <w:r>
              <w:rPr>
                <w:rFonts w:ascii="Tahoma" w:hAnsi="Tahoma"/>
              </w:rPr>
              <w:t>…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t>etc.),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any</w:t>
            </w:r>
            <w:r>
              <w:rPr>
                <w:spacing w:val="5"/>
              </w:rPr>
              <w:t xml:space="preserve"> </w:t>
            </w:r>
            <w:r>
              <w:t>chronic</w:t>
            </w:r>
            <w:r>
              <w:rPr>
                <w:spacing w:val="5"/>
              </w:rPr>
              <w:t xml:space="preserve"> </w:t>
            </w:r>
            <w:r>
              <w:t>diseases.</w:t>
            </w:r>
          </w:p>
        </w:tc>
      </w:tr>
    </w:tbl>
    <w:p w:rsidR="008329BC" w:rsidRDefault="0059370E" w:rsidP="00E91F6F">
      <w:pPr>
        <w:jc w:val="right"/>
        <w:rPr>
          <w:rFonts w:hint="cs"/>
          <w:lang w:bidi="ar-JO"/>
        </w:rPr>
      </w:pPr>
      <w:bookmarkStart w:id="0" w:name="_GoBack"/>
      <w:bookmarkEnd w:id="0"/>
    </w:p>
    <w:sectPr w:rsidR="008329BC" w:rsidSect="00A629A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4B0"/>
    <w:multiLevelType w:val="hybridMultilevel"/>
    <w:tmpl w:val="8C4CDAC8"/>
    <w:lvl w:ilvl="0" w:tplc="E05472F0">
      <w:numFmt w:val="bullet"/>
      <w:lvlText w:val="-"/>
      <w:lvlJc w:val="left"/>
      <w:pPr>
        <w:ind w:left="327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11A857E">
      <w:numFmt w:val="bullet"/>
      <w:lvlText w:val="•"/>
      <w:lvlJc w:val="left"/>
      <w:pPr>
        <w:ind w:left="1219" w:hanging="118"/>
      </w:pPr>
      <w:rPr>
        <w:lang w:val="en-US" w:eastAsia="en-US" w:bidi="ar-SA"/>
      </w:rPr>
    </w:lvl>
    <w:lvl w:ilvl="2" w:tplc="B0BCB474">
      <w:numFmt w:val="bullet"/>
      <w:lvlText w:val="•"/>
      <w:lvlJc w:val="left"/>
      <w:pPr>
        <w:ind w:left="2118" w:hanging="118"/>
      </w:pPr>
      <w:rPr>
        <w:lang w:val="en-US" w:eastAsia="en-US" w:bidi="ar-SA"/>
      </w:rPr>
    </w:lvl>
    <w:lvl w:ilvl="3" w:tplc="45485494">
      <w:numFmt w:val="bullet"/>
      <w:lvlText w:val="•"/>
      <w:lvlJc w:val="left"/>
      <w:pPr>
        <w:ind w:left="3017" w:hanging="118"/>
      </w:pPr>
      <w:rPr>
        <w:lang w:val="en-US" w:eastAsia="en-US" w:bidi="ar-SA"/>
      </w:rPr>
    </w:lvl>
    <w:lvl w:ilvl="4" w:tplc="22CC6FBA">
      <w:numFmt w:val="bullet"/>
      <w:lvlText w:val="•"/>
      <w:lvlJc w:val="left"/>
      <w:pPr>
        <w:ind w:left="3916" w:hanging="118"/>
      </w:pPr>
      <w:rPr>
        <w:lang w:val="en-US" w:eastAsia="en-US" w:bidi="ar-SA"/>
      </w:rPr>
    </w:lvl>
    <w:lvl w:ilvl="5" w:tplc="D6DC46D2">
      <w:numFmt w:val="bullet"/>
      <w:lvlText w:val="•"/>
      <w:lvlJc w:val="left"/>
      <w:pPr>
        <w:ind w:left="4815" w:hanging="118"/>
      </w:pPr>
      <w:rPr>
        <w:lang w:val="en-US" w:eastAsia="en-US" w:bidi="ar-SA"/>
      </w:rPr>
    </w:lvl>
    <w:lvl w:ilvl="6" w:tplc="4CE6A050">
      <w:numFmt w:val="bullet"/>
      <w:lvlText w:val="•"/>
      <w:lvlJc w:val="left"/>
      <w:pPr>
        <w:ind w:left="5714" w:hanging="118"/>
      </w:pPr>
      <w:rPr>
        <w:lang w:val="en-US" w:eastAsia="en-US" w:bidi="ar-SA"/>
      </w:rPr>
    </w:lvl>
    <w:lvl w:ilvl="7" w:tplc="9CB2CF7C">
      <w:numFmt w:val="bullet"/>
      <w:lvlText w:val="•"/>
      <w:lvlJc w:val="left"/>
      <w:pPr>
        <w:ind w:left="6613" w:hanging="118"/>
      </w:pPr>
      <w:rPr>
        <w:lang w:val="en-US" w:eastAsia="en-US" w:bidi="ar-SA"/>
      </w:rPr>
    </w:lvl>
    <w:lvl w:ilvl="8" w:tplc="3E84A254">
      <w:numFmt w:val="bullet"/>
      <w:lvlText w:val="•"/>
      <w:lvlJc w:val="left"/>
      <w:pPr>
        <w:ind w:left="7512" w:hanging="118"/>
      </w:pPr>
      <w:rPr>
        <w:lang w:val="en-US" w:eastAsia="en-US" w:bidi="ar-SA"/>
      </w:rPr>
    </w:lvl>
  </w:abstractNum>
  <w:abstractNum w:abstractNumId="1">
    <w:nsid w:val="2C8071EF"/>
    <w:multiLevelType w:val="hybridMultilevel"/>
    <w:tmpl w:val="7B6A1E78"/>
    <w:lvl w:ilvl="0" w:tplc="360E0546">
      <w:start w:val="1"/>
      <w:numFmt w:val="upperRoman"/>
      <w:lvlText w:val="%1."/>
      <w:lvlJc w:val="left"/>
      <w:pPr>
        <w:ind w:left="392" w:hanging="168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en-US" w:eastAsia="en-US" w:bidi="ar-SA"/>
      </w:rPr>
    </w:lvl>
    <w:lvl w:ilvl="1" w:tplc="A9361600">
      <w:numFmt w:val="bullet"/>
      <w:lvlText w:val="•"/>
      <w:lvlJc w:val="left"/>
      <w:pPr>
        <w:ind w:left="1291" w:hanging="168"/>
      </w:pPr>
      <w:rPr>
        <w:lang w:val="en-US" w:eastAsia="en-US" w:bidi="ar-SA"/>
      </w:rPr>
    </w:lvl>
    <w:lvl w:ilvl="2" w:tplc="43F0C92C">
      <w:numFmt w:val="bullet"/>
      <w:lvlText w:val="•"/>
      <w:lvlJc w:val="left"/>
      <w:pPr>
        <w:ind w:left="2182" w:hanging="168"/>
      </w:pPr>
      <w:rPr>
        <w:lang w:val="en-US" w:eastAsia="en-US" w:bidi="ar-SA"/>
      </w:rPr>
    </w:lvl>
    <w:lvl w:ilvl="3" w:tplc="30BC0E46">
      <w:numFmt w:val="bullet"/>
      <w:lvlText w:val="•"/>
      <w:lvlJc w:val="left"/>
      <w:pPr>
        <w:ind w:left="3073" w:hanging="168"/>
      </w:pPr>
      <w:rPr>
        <w:lang w:val="en-US" w:eastAsia="en-US" w:bidi="ar-SA"/>
      </w:rPr>
    </w:lvl>
    <w:lvl w:ilvl="4" w:tplc="DD7A282A">
      <w:numFmt w:val="bullet"/>
      <w:lvlText w:val="•"/>
      <w:lvlJc w:val="left"/>
      <w:pPr>
        <w:ind w:left="3964" w:hanging="168"/>
      </w:pPr>
      <w:rPr>
        <w:lang w:val="en-US" w:eastAsia="en-US" w:bidi="ar-SA"/>
      </w:rPr>
    </w:lvl>
    <w:lvl w:ilvl="5" w:tplc="1A487A7A">
      <w:numFmt w:val="bullet"/>
      <w:lvlText w:val="•"/>
      <w:lvlJc w:val="left"/>
      <w:pPr>
        <w:ind w:left="4855" w:hanging="168"/>
      </w:pPr>
      <w:rPr>
        <w:lang w:val="en-US" w:eastAsia="en-US" w:bidi="ar-SA"/>
      </w:rPr>
    </w:lvl>
    <w:lvl w:ilvl="6" w:tplc="1728D4A2">
      <w:numFmt w:val="bullet"/>
      <w:lvlText w:val="•"/>
      <w:lvlJc w:val="left"/>
      <w:pPr>
        <w:ind w:left="5746" w:hanging="168"/>
      </w:pPr>
      <w:rPr>
        <w:lang w:val="en-US" w:eastAsia="en-US" w:bidi="ar-SA"/>
      </w:rPr>
    </w:lvl>
    <w:lvl w:ilvl="7" w:tplc="FF749394">
      <w:numFmt w:val="bullet"/>
      <w:lvlText w:val="•"/>
      <w:lvlJc w:val="left"/>
      <w:pPr>
        <w:ind w:left="6637" w:hanging="168"/>
      </w:pPr>
      <w:rPr>
        <w:lang w:val="en-US" w:eastAsia="en-US" w:bidi="ar-SA"/>
      </w:rPr>
    </w:lvl>
    <w:lvl w:ilvl="8" w:tplc="08F86F80">
      <w:numFmt w:val="bullet"/>
      <w:lvlText w:val="•"/>
      <w:lvlJc w:val="left"/>
      <w:pPr>
        <w:ind w:left="7528" w:hanging="168"/>
      </w:pPr>
      <w:rPr>
        <w:lang w:val="en-US" w:eastAsia="en-US" w:bidi="ar-SA"/>
      </w:rPr>
    </w:lvl>
  </w:abstractNum>
  <w:abstractNum w:abstractNumId="2">
    <w:nsid w:val="6D8E1EC8"/>
    <w:multiLevelType w:val="hybridMultilevel"/>
    <w:tmpl w:val="1FBA727A"/>
    <w:lvl w:ilvl="0" w:tplc="4378E6D4">
      <w:start w:val="2"/>
      <w:numFmt w:val="upperLetter"/>
      <w:lvlText w:val="%1)"/>
      <w:lvlJc w:val="left"/>
      <w:pPr>
        <w:ind w:left="461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FBDCEDF0">
      <w:numFmt w:val="bullet"/>
      <w:lvlText w:val="•"/>
      <w:lvlJc w:val="left"/>
      <w:pPr>
        <w:ind w:left="1345" w:hanging="237"/>
      </w:pPr>
      <w:rPr>
        <w:lang w:val="en-US" w:eastAsia="en-US" w:bidi="ar-SA"/>
      </w:rPr>
    </w:lvl>
    <w:lvl w:ilvl="2" w:tplc="9F46CCC6">
      <w:numFmt w:val="bullet"/>
      <w:lvlText w:val="•"/>
      <w:lvlJc w:val="left"/>
      <w:pPr>
        <w:ind w:left="2230" w:hanging="237"/>
      </w:pPr>
      <w:rPr>
        <w:lang w:val="en-US" w:eastAsia="en-US" w:bidi="ar-SA"/>
      </w:rPr>
    </w:lvl>
    <w:lvl w:ilvl="3" w:tplc="51602A78">
      <w:numFmt w:val="bullet"/>
      <w:lvlText w:val="•"/>
      <w:lvlJc w:val="left"/>
      <w:pPr>
        <w:ind w:left="3115" w:hanging="237"/>
      </w:pPr>
      <w:rPr>
        <w:lang w:val="en-US" w:eastAsia="en-US" w:bidi="ar-SA"/>
      </w:rPr>
    </w:lvl>
    <w:lvl w:ilvl="4" w:tplc="99F6122C">
      <w:numFmt w:val="bullet"/>
      <w:lvlText w:val="•"/>
      <w:lvlJc w:val="left"/>
      <w:pPr>
        <w:ind w:left="4000" w:hanging="237"/>
      </w:pPr>
      <w:rPr>
        <w:lang w:val="en-US" w:eastAsia="en-US" w:bidi="ar-SA"/>
      </w:rPr>
    </w:lvl>
    <w:lvl w:ilvl="5" w:tplc="8CA06960">
      <w:numFmt w:val="bullet"/>
      <w:lvlText w:val="•"/>
      <w:lvlJc w:val="left"/>
      <w:pPr>
        <w:ind w:left="4885" w:hanging="237"/>
      </w:pPr>
      <w:rPr>
        <w:lang w:val="en-US" w:eastAsia="en-US" w:bidi="ar-SA"/>
      </w:rPr>
    </w:lvl>
    <w:lvl w:ilvl="6" w:tplc="238AC458">
      <w:numFmt w:val="bullet"/>
      <w:lvlText w:val="•"/>
      <w:lvlJc w:val="left"/>
      <w:pPr>
        <w:ind w:left="5770" w:hanging="237"/>
      </w:pPr>
      <w:rPr>
        <w:lang w:val="en-US" w:eastAsia="en-US" w:bidi="ar-SA"/>
      </w:rPr>
    </w:lvl>
    <w:lvl w:ilvl="7" w:tplc="16A64434">
      <w:numFmt w:val="bullet"/>
      <w:lvlText w:val="•"/>
      <w:lvlJc w:val="left"/>
      <w:pPr>
        <w:ind w:left="6655" w:hanging="237"/>
      </w:pPr>
      <w:rPr>
        <w:lang w:val="en-US" w:eastAsia="en-US" w:bidi="ar-SA"/>
      </w:rPr>
    </w:lvl>
    <w:lvl w:ilvl="8" w:tplc="D6D89C5C">
      <w:numFmt w:val="bullet"/>
      <w:lvlText w:val="•"/>
      <w:lvlJc w:val="left"/>
      <w:pPr>
        <w:ind w:left="7540" w:hanging="237"/>
      </w:pPr>
      <w:rPr>
        <w:lang w:val="en-US" w:eastAsia="en-US" w:bidi="ar-SA"/>
      </w:rPr>
    </w:lvl>
  </w:abstractNum>
  <w:abstractNum w:abstractNumId="3">
    <w:nsid w:val="7A2C3A4F"/>
    <w:multiLevelType w:val="hybridMultilevel"/>
    <w:tmpl w:val="6F4048FE"/>
    <w:lvl w:ilvl="0" w:tplc="B99C3888">
      <w:start w:val="6"/>
      <w:numFmt w:val="lowerLetter"/>
      <w:lvlText w:val="%1)"/>
      <w:lvlJc w:val="left"/>
      <w:pPr>
        <w:ind w:left="397" w:hanging="188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ar-SA"/>
      </w:rPr>
    </w:lvl>
    <w:lvl w:ilvl="1" w:tplc="42762ED4">
      <w:numFmt w:val="bullet"/>
      <w:lvlText w:val="•"/>
      <w:lvlJc w:val="left"/>
      <w:pPr>
        <w:ind w:left="1291" w:hanging="188"/>
      </w:pPr>
      <w:rPr>
        <w:lang w:val="en-US" w:eastAsia="en-US" w:bidi="ar-SA"/>
      </w:rPr>
    </w:lvl>
    <w:lvl w:ilvl="2" w:tplc="C0502E60">
      <w:numFmt w:val="bullet"/>
      <w:lvlText w:val="•"/>
      <w:lvlJc w:val="left"/>
      <w:pPr>
        <w:ind w:left="2182" w:hanging="188"/>
      </w:pPr>
      <w:rPr>
        <w:lang w:val="en-US" w:eastAsia="en-US" w:bidi="ar-SA"/>
      </w:rPr>
    </w:lvl>
    <w:lvl w:ilvl="3" w:tplc="9962C712">
      <w:numFmt w:val="bullet"/>
      <w:lvlText w:val="•"/>
      <w:lvlJc w:val="left"/>
      <w:pPr>
        <w:ind w:left="3073" w:hanging="188"/>
      </w:pPr>
      <w:rPr>
        <w:lang w:val="en-US" w:eastAsia="en-US" w:bidi="ar-SA"/>
      </w:rPr>
    </w:lvl>
    <w:lvl w:ilvl="4" w:tplc="818A2B32">
      <w:numFmt w:val="bullet"/>
      <w:lvlText w:val="•"/>
      <w:lvlJc w:val="left"/>
      <w:pPr>
        <w:ind w:left="3964" w:hanging="188"/>
      </w:pPr>
      <w:rPr>
        <w:lang w:val="en-US" w:eastAsia="en-US" w:bidi="ar-SA"/>
      </w:rPr>
    </w:lvl>
    <w:lvl w:ilvl="5" w:tplc="7FC05D32">
      <w:numFmt w:val="bullet"/>
      <w:lvlText w:val="•"/>
      <w:lvlJc w:val="left"/>
      <w:pPr>
        <w:ind w:left="4855" w:hanging="188"/>
      </w:pPr>
      <w:rPr>
        <w:lang w:val="en-US" w:eastAsia="en-US" w:bidi="ar-SA"/>
      </w:rPr>
    </w:lvl>
    <w:lvl w:ilvl="6" w:tplc="9B6ABD4C">
      <w:numFmt w:val="bullet"/>
      <w:lvlText w:val="•"/>
      <w:lvlJc w:val="left"/>
      <w:pPr>
        <w:ind w:left="5746" w:hanging="188"/>
      </w:pPr>
      <w:rPr>
        <w:lang w:val="en-US" w:eastAsia="en-US" w:bidi="ar-SA"/>
      </w:rPr>
    </w:lvl>
    <w:lvl w:ilvl="7" w:tplc="8190E92E">
      <w:numFmt w:val="bullet"/>
      <w:lvlText w:val="•"/>
      <w:lvlJc w:val="left"/>
      <w:pPr>
        <w:ind w:left="6637" w:hanging="188"/>
      </w:pPr>
      <w:rPr>
        <w:lang w:val="en-US" w:eastAsia="en-US" w:bidi="ar-SA"/>
      </w:rPr>
    </w:lvl>
    <w:lvl w:ilvl="8" w:tplc="0C9C1F66">
      <w:numFmt w:val="bullet"/>
      <w:lvlText w:val="•"/>
      <w:lvlJc w:val="left"/>
      <w:pPr>
        <w:ind w:left="7528" w:hanging="188"/>
      </w:pPr>
      <w:rPr>
        <w:lang w:val="en-US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CC"/>
    <w:rsid w:val="001F0AF4"/>
    <w:rsid w:val="002D6927"/>
    <w:rsid w:val="004158DE"/>
    <w:rsid w:val="0059370E"/>
    <w:rsid w:val="007904CC"/>
    <w:rsid w:val="0091158F"/>
    <w:rsid w:val="00A629A0"/>
    <w:rsid w:val="00BA4ED2"/>
    <w:rsid w:val="00E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F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91F6F"/>
    <w:pPr>
      <w:ind w:left="227"/>
    </w:pPr>
  </w:style>
  <w:style w:type="table" w:customStyle="1" w:styleId="TableNormal">
    <w:name w:val="Table Normal"/>
    <w:uiPriority w:val="2"/>
    <w:semiHidden/>
    <w:qFormat/>
    <w:rsid w:val="00E91F6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4158DE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158D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F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91F6F"/>
    <w:pPr>
      <w:ind w:left="227"/>
    </w:pPr>
  </w:style>
  <w:style w:type="table" w:customStyle="1" w:styleId="TableNormal">
    <w:name w:val="Table Normal"/>
    <w:uiPriority w:val="2"/>
    <w:semiHidden/>
    <w:qFormat/>
    <w:rsid w:val="00E91F6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4158DE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158D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2</cp:revision>
  <dcterms:created xsi:type="dcterms:W3CDTF">2022-08-21T10:50:00Z</dcterms:created>
  <dcterms:modified xsi:type="dcterms:W3CDTF">2022-08-21T12:20:00Z</dcterms:modified>
</cp:coreProperties>
</file>